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114300</wp:posOffset>
            </wp:positionV>
            <wp:extent cx="2557145" cy="127825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278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AMA Officer Application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2019-2020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Term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342900</wp:posOffset>
                </wp:positionV>
                <wp:extent cx="582930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2E458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342900</wp:posOffset>
                </wp:positionV>
                <wp:extent cx="5829300" cy="25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Directions regarding submissions will be found at the bottom.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Briefly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explain why you are applying for 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 Officer pos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What position(s) are you interested in? (Rank top 3 according to preference)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[President, Vice President, Treasurer, Recruitment Officer, PR Officer, Event Coordination Officer]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sets you apart from other applicants?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Aside from your response to question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what strengths can you bring 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American Marketing Association?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any past experiences that will aid you in th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 positions you are interested 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would you like to change, implement, or improve for AMA next semester? How do you plan to do this?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 you feel that you have served as an active member of AMA? How so?</w:t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all time commitments you will have starting Fall 2018.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Thank you for your interest!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Please email this application and your resume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6"/>
            <w:szCs w:val="36"/>
            <w:u w:val="single"/>
            <w:rtl w:val="0"/>
          </w:rPr>
          <w:t xml:space="preserve">tamu.ama.president@gmail.com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pplications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will be accepted via email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from December 1st until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January 31st, 2019.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Cuts will be made the first week of February; Interviews will follow.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Disclaimer: If selected, a majority of Spring 2019 will be spent shadowing the officer you will eventually succeed in the upcoming term.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tamu.ama.presid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